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48" w:rsidRDefault="004D1F48" w:rsidP="004D1F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</w:p>
    <w:p w:rsidR="004D1F48" w:rsidRDefault="004D1F48" w:rsidP="004D1F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  <w:r w:rsidRPr="004D1F48"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  <w:t>Программа "Нулевой травматизм"</w:t>
      </w:r>
    </w:p>
    <w:p w:rsidR="004D1F48" w:rsidRDefault="004D1F48" w:rsidP="004D1F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</w:p>
    <w:p w:rsidR="004D1F48" w:rsidRDefault="004D1F48" w:rsidP="004D1F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</w:p>
    <w:p w:rsidR="004D1F48" w:rsidRDefault="004D1F48" w:rsidP="004D1F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</w:p>
    <w:p w:rsidR="004D1F48" w:rsidRPr="004D1F48" w:rsidRDefault="004D1F48" w:rsidP="004D1F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F48" w:rsidRDefault="004D1F48" w:rsidP="004D1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F48" w:rsidRDefault="004D1F48" w:rsidP="004D1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DB2" w:rsidRPr="009C3BD1" w:rsidRDefault="009B7C41" w:rsidP="00063DB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254891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DB2" w:rsidRPr="009C3BD1" w:rsidRDefault="00063DB2" w:rsidP="00063DB2">
      <w:pPr>
        <w:pStyle w:val="ConsPlusNormal"/>
        <w:widowControl/>
        <w:numPr>
          <w:ilvl w:val="0"/>
          <w:numId w:val="1"/>
        </w:numP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1.1. Настоящая программа «Нулевой травматизм» (далее – Программа) разработана в соответствии с подпрограммой «Улучшение условий и охраны труда в Ростовской области» государственной программы Ростовской области «Содействие занятости населения», утвержденной постановлением Правительства Ростовской области от 25.09.2013 № 586.</w:t>
      </w:r>
    </w:p>
    <w:p w:rsidR="00063DB2" w:rsidRPr="009C3BD1" w:rsidRDefault="00063DB2" w:rsidP="0006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1.2. Программа устанавливает общий порядок разработки мероприятий, направленных на сохранение жизни и здоровья работников, создание безопасных условий труда в организации.</w:t>
      </w:r>
    </w:p>
    <w:p w:rsidR="00063DB2" w:rsidRPr="009C3BD1" w:rsidRDefault="00063DB2" w:rsidP="00063DB2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Цели разработки Программы.</w:t>
      </w:r>
    </w:p>
    <w:p w:rsidR="00063DB2" w:rsidRPr="009C3BD1" w:rsidRDefault="00063DB2" w:rsidP="0006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2.1. Обеспечение безопасности и здоровья работников на рабочих местах.</w:t>
      </w:r>
    </w:p>
    <w:p w:rsidR="00063DB2" w:rsidRPr="009C3BD1" w:rsidRDefault="00063DB2" w:rsidP="0006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063DB2" w:rsidRPr="009C3BD1" w:rsidRDefault="00063DB2" w:rsidP="0006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063DB2" w:rsidRPr="009C3BD1" w:rsidRDefault="00063DB2" w:rsidP="00063DB2">
      <w:pPr>
        <w:pStyle w:val="ConsPlusNormal"/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Задачи внедрения Программы.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3.1. Снижение рисков несчастных случаев на производстве.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3.2. Внедрение системы управления профессиональными рисками.</w:t>
      </w:r>
    </w:p>
    <w:p w:rsidR="00063DB2" w:rsidRPr="009C3BD1" w:rsidRDefault="00063DB2" w:rsidP="00063DB2">
      <w:pPr>
        <w:pStyle w:val="ConsPlusNormal"/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Принципы Программы.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4.4. Оценка и управление рисками на производстве, проведение регулярных аудитов безопасности.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 Программа разрабатывается по следующим основным направлениям.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 Реализация скоординированных действий.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lastRenderedPageBreak/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 месте.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дств стр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>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5.1.6.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5.1.9. Организация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063DB2" w:rsidRPr="009C3BD1" w:rsidRDefault="00063DB2" w:rsidP="0006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5.1.12. Разработка и утверждение правил и инструкций по охране труда для работников.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lastRenderedPageBreak/>
        <w:t>5.1.15.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(сокращения числа) рабочих ме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ст с вр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>едными и (или) опасными условиями труда.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5.1.16. Привлечение к сотрудничеству в вопросах улучшения условий труда и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рекомендуется представлять в Приложении.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6.Программа должна предусматривать следующие основные мероприятия по разделам.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6.1.Совершенствование нормативно-правовой базы в области охраны труда в организации: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анализ информации о состоянии условий и охраны труда в организации;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систематизация информации о состоянии условий и охраны труда в организации;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обеспечение наличия комплекта нормативных правовых актов, содержащих требования охраны труда, в соответствии со спецификой деятельности (далее – НПА по охране труда);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составление перечня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НПА по охране труда;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оценка актуальности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НПА по охране труда;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оценка потребности и приобретение НПА по охране труда, в том числе в электронном виде (справочно-информационные системы и др.);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анализ и актуализация действующих локальных нормативных актов по охране труда;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пересмотр и актуализация должностных инструкций (должностных регламентов), положений о подразделениях в целях распределения функций и обязанностей по охране труда;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пересмотр и актуализация инструкций по охране труда для работников в соответствии с должностями, профессиями или видами выполняемых работ;</w:t>
      </w:r>
    </w:p>
    <w:p w:rsidR="00063DB2" w:rsidRPr="009C3BD1" w:rsidRDefault="00063DB2" w:rsidP="00063D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реализация мероприятий в области охраны труда и экологической безопасности Ростовского областного трехстороннего (регионального) соглашения через заключение коллективных договоров, принятие программ «нулевого травматизма».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6.2.Превентивные меры, направленные на снижение производственного травматизма и профессиональной заболеваемости. Непрерывная подготовка работников по охране труда: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lastRenderedPageBreak/>
        <w:t>создание и обеспечение работы комитета (комиссии)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повышение уровня компетенции молодых специалистов в сфере охраны труда посредством организации соответствующих информационных мероприятий;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организация различных информационно-методических площадок: уголков охраны труда, методических кабинетов;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проведение проверок условий и охраны труда на рабочих местах, направленных на выявление нарушений трудового законодательства в сфере охраны труда и их устранение;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включение вопросов состояния условий и охраны труда в повестки совещаний, проводимых руководителем организации с заслушиванием руководителей структурных подразделений;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9C3BD1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труда, в том числе обучение работников оказанию первой помощи (проведение всех видов инструктажей, проведение стажировки, организация проведения периодического обучения работников, выполняющих работы во вредных и (или) опасных условиях труда и т.д.);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обеспечение работников специальной одеждой, специальной обувью и другими средствами индивидуальной защиты (далее –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>);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проведение инструктажа работников о правилах применения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>, применение которых требует от работников практических навыков (респираторы, противогазы, самоспасатели, предохранительные пояса, накомарники, каски и др.), простейших способах проверки их работоспособности и исправности, а также тренировок по их применению;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проведение испытаний и проверок исправности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>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замена частей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при снижении защитных свойств;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обеспечение ухода за СИЗ и их хранения (своевременная химчистка, стирка, дегазация, дезактивация, дезинфекция, обезвреживание, обеспыливание, сушка СИЗ, ремонт и замена);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9C3B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обязательным применением работниками СИЗ;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медицинские осмотры (обследования) работников;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составление контингента работников, подлежащих периодическим и (или) предварительным осмотрам;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заключение договора с медицинской организацией на проведение медицинских осмотров;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lastRenderedPageBreak/>
        <w:t>выдача лицам, поступающим на работу, направления на предварительный медицинский осмотр, под роспись и учёт выданных направлений;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составление поименных списков, разработанных контингентов работников, подлежащих периодическим и (или) предварительным осмотрам;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ознакомление работников, подлежащих периодическому медицинскому осмотру, с календарным планом проведения периодических медицинских осмотров;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выдача работникам, направляемым на периодический осмотр,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на периодический медицинский осмотр;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проведение смотров; конкурсов на лучшую организацию работы по охране труда среди структурных подразделений, проведение дней (месячника) охраны труда;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участие в федеральных и областных конкурсах по охране труда;</w:t>
      </w:r>
    </w:p>
    <w:p w:rsidR="00063DB2" w:rsidRPr="009C3BD1" w:rsidRDefault="00063DB2" w:rsidP="00063D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proofErr w:type="gramStart"/>
      <w:r w:rsidRPr="009C3B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C3BD1">
        <w:rPr>
          <w:rFonts w:ascii="Times New Roman" w:hAnsi="Times New Roman" w:cs="Times New Roman"/>
          <w:sz w:val="28"/>
          <w:szCs w:val="28"/>
        </w:rPr>
        <w:t xml:space="preserve"> соблюдением норм охраны труда.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6.3. Специальная оценка условий труда работающих в организациях: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реализация мероприятий, разработанных по результатам проведения специальной оценки условий труда;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учет количества рабочих мест, на которых улучшены условия труда по результатам специальной оценки условий труда;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оценка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оценка уровней профессиональных рисков;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внедрение систем автоматического контроля уровней опасных и вредных производственных факторов на рабочих местах;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внедрение и (или) модернизация технических устройств, обеспечивающих защиту работников от поражения электрическим током;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lastRenderedPageBreak/>
        <w:t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механизация и автоматизация технологических операций (процессов) с учетом специфики деятельности организации;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проведение государственной экспертизы условий труда;</w:t>
      </w:r>
    </w:p>
    <w:p w:rsidR="00063DB2" w:rsidRPr="009C3BD1" w:rsidRDefault="00063DB2" w:rsidP="00063D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принятие мер по устранению нарушений выявленных в ходе проведения государственной экспертизы условий труда.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6.4. Информационное обеспечение и пропаганда охраны труда:</w:t>
      </w:r>
    </w:p>
    <w:p w:rsidR="00063DB2" w:rsidRPr="009C3BD1" w:rsidRDefault="00063DB2" w:rsidP="00063D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информирование работников по актуальным вопросам охраны труда посредством размещения актуальной информации в общедоступных местах;</w:t>
      </w:r>
    </w:p>
    <w:p w:rsidR="00063DB2" w:rsidRPr="009C3BD1" w:rsidRDefault="00063DB2" w:rsidP="00063D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организация и проведение семинаров, конференции, круглых столов, посвященных Всемирному дню охраны труда;</w:t>
      </w:r>
    </w:p>
    <w:p w:rsidR="00063DB2" w:rsidRPr="009C3BD1" w:rsidRDefault="00063DB2" w:rsidP="00063D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организация и проведение конкурсов профессионального мастерства.</w:t>
      </w:r>
    </w:p>
    <w:p w:rsidR="00063DB2" w:rsidRPr="009C3BD1" w:rsidRDefault="00063DB2" w:rsidP="00063DB2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6.5. Профилактические мероприятия, направленные на сохранение здоровья на рабочих местах:</w:t>
      </w:r>
    </w:p>
    <w:p w:rsidR="00063DB2" w:rsidRPr="009C3BD1" w:rsidRDefault="00063DB2" w:rsidP="00063D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развитие физической культуры и спорта в трудовых коллективах;</w:t>
      </w:r>
    </w:p>
    <w:p w:rsidR="00063DB2" w:rsidRPr="009C3BD1" w:rsidRDefault="00063DB2" w:rsidP="00063D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компенсация работникам оплаты занятий спортом в клубах и секциях;</w:t>
      </w:r>
    </w:p>
    <w:p w:rsidR="00063DB2" w:rsidRPr="009C3BD1" w:rsidRDefault="00063DB2" w:rsidP="00063D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привлекаемых к выполнению указанных мероприятий методистов и тренеров;</w:t>
      </w:r>
    </w:p>
    <w:p w:rsidR="00063DB2" w:rsidRPr="009C3BD1" w:rsidRDefault="00063DB2" w:rsidP="00063D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–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привлекаемых к выполнению указанных мероприятий методистов, тренеров, врачей-специалистов;</w:t>
      </w:r>
    </w:p>
    <w:p w:rsidR="00063DB2" w:rsidRPr="009C3BD1" w:rsidRDefault="00063DB2" w:rsidP="00063D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приобретение, содержание и обновление спортивного инвентаря;</w:t>
      </w:r>
    </w:p>
    <w:p w:rsidR="00063DB2" w:rsidRPr="009C3BD1" w:rsidRDefault="00063DB2" w:rsidP="00063D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устройство новых и (или) реконструкция имеющихся помещений и площадок для занятий спортом;</w:t>
      </w:r>
    </w:p>
    <w:p w:rsidR="00063DB2" w:rsidRPr="009C3BD1" w:rsidRDefault="00063DB2" w:rsidP="00063D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создание и развитие в целях массового привлечения граждан к занятиям физической культурой и спортом по месту работы физкультурно-спортивных клубов;</w:t>
      </w:r>
    </w:p>
    <w:p w:rsidR="00063DB2" w:rsidRPr="009C3BD1" w:rsidRDefault="00063DB2" w:rsidP="00063DB2">
      <w:pPr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t>включение вопроса «ВИЧ/СПИД на рабочих местах» в программы проведения инструктажей по охране труда, в планы обучения профактива и стандарты повышения квалификации специалистов по охране труда, специалистов отделов кадров и медицинских работников, работающих на предприятиях;</w:t>
      </w:r>
    </w:p>
    <w:p w:rsidR="00063DB2" w:rsidRPr="009C3BD1" w:rsidRDefault="00063DB2" w:rsidP="00063DB2">
      <w:pPr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BD1">
        <w:rPr>
          <w:rFonts w:ascii="Times New Roman" w:hAnsi="Times New Roman" w:cs="Times New Roman"/>
          <w:sz w:val="28"/>
          <w:szCs w:val="28"/>
        </w:rPr>
        <w:lastRenderedPageBreak/>
        <w:t>осуществление обучения и проверки знаний с использованием компьютерного информационного Модуля «Оценка уровня знаний и поведенческого риска в отношении инфицирования ВИЧ» при проведении инструктажа по охране труда на рабочем месте.</w:t>
      </w:r>
    </w:p>
    <w:p w:rsidR="00063DB2" w:rsidRPr="009C3BD1" w:rsidRDefault="00063DB2" w:rsidP="00063D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DB2" w:rsidRPr="00063DB2" w:rsidRDefault="00063DB2" w:rsidP="00063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63DB2" w:rsidRPr="00063DB2" w:rsidSect="007E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50A"/>
    <w:multiLevelType w:val="hybridMultilevel"/>
    <w:tmpl w:val="61268CF0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73E92"/>
    <w:multiLevelType w:val="hybridMultilevel"/>
    <w:tmpl w:val="359AC14C"/>
    <w:lvl w:ilvl="0" w:tplc="24CAD3B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5A10084"/>
    <w:multiLevelType w:val="hybridMultilevel"/>
    <w:tmpl w:val="F434F9C0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31F12"/>
    <w:multiLevelType w:val="hybridMultilevel"/>
    <w:tmpl w:val="3AD2F83C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3B7EB0"/>
    <w:multiLevelType w:val="hybridMultilevel"/>
    <w:tmpl w:val="DA5EF9A6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1A4EE6"/>
    <w:multiLevelType w:val="hybridMultilevel"/>
    <w:tmpl w:val="20F4AC8C"/>
    <w:lvl w:ilvl="0" w:tplc="E1B68E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08"/>
  <w:characterSpacingControl w:val="doNotCompress"/>
  <w:compat/>
  <w:rsids>
    <w:rsidRoot w:val="004D1F48"/>
    <w:rsid w:val="00063DB2"/>
    <w:rsid w:val="004D1F48"/>
    <w:rsid w:val="0052773F"/>
    <w:rsid w:val="007E2D74"/>
    <w:rsid w:val="008144E3"/>
    <w:rsid w:val="009B7C41"/>
    <w:rsid w:val="00A9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74"/>
  </w:style>
  <w:style w:type="paragraph" w:styleId="2">
    <w:name w:val="heading 2"/>
    <w:basedOn w:val="a"/>
    <w:link w:val="20"/>
    <w:uiPriority w:val="9"/>
    <w:qFormat/>
    <w:rsid w:val="004D1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63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B2D6-7D17-4AF4-97C6-FEE2C007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секретарь</cp:lastModifiedBy>
  <cp:revision>3</cp:revision>
  <cp:lastPrinted>2016-06-08T11:53:00Z</cp:lastPrinted>
  <dcterms:created xsi:type="dcterms:W3CDTF">2016-06-08T10:34:00Z</dcterms:created>
  <dcterms:modified xsi:type="dcterms:W3CDTF">2016-06-11T09:33:00Z</dcterms:modified>
</cp:coreProperties>
</file>