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5A02" w:rsidRPr="007248F8" w:rsidRDefault="001E5A02" w:rsidP="001E5A0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48F8">
        <w:rPr>
          <w:rFonts w:ascii="Times New Roman" w:hAnsi="Times New Roman" w:cs="Times New Roman"/>
          <w:b/>
          <w:sz w:val="24"/>
          <w:szCs w:val="24"/>
        </w:rPr>
        <w:t xml:space="preserve">Аналитическая справка </w:t>
      </w:r>
    </w:p>
    <w:p w:rsidR="001E5A02" w:rsidRDefault="001E5A02" w:rsidP="001E5A0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48F8">
        <w:rPr>
          <w:rFonts w:ascii="Times New Roman" w:hAnsi="Times New Roman" w:cs="Times New Roman"/>
          <w:b/>
          <w:sz w:val="24"/>
          <w:szCs w:val="24"/>
        </w:rPr>
        <w:t>по итогам выявления профессиональных дефицитов</w:t>
      </w:r>
    </w:p>
    <w:p w:rsidR="001E5A02" w:rsidRPr="007248F8" w:rsidRDefault="001E5A02" w:rsidP="001E5A0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 w:rsidR="00456479">
        <w:rPr>
          <w:rFonts w:ascii="Times New Roman" w:hAnsi="Times New Roman" w:cs="Times New Roman"/>
          <w:b/>
          <w:sz w:val="24"/>
          <w:szCs w:val="24"/>
        </w:rPr>
        <w:t>Пильщикова</w:t>
      </w:r>
      <w:proofErr w:type="spellEnd"/>
      <w:r w:rsidR="00456479">
        <w:rPr>
          <w:rFonts w:ascii="Times New Roman" w:hAnsi="Times New Roman" w:cs="Times New Roman"/>
          <w:b/>
          <w:sz w:val="24"/>
          <w:szCs w:val="24"/>
        </w:rPr>
        <w:t xml:space="preserve"> Татьяна Викторовна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, член РМА)</w:t>
      </w:r>
    </w:p>
    <w:p w:rsidR="001E5A02" w:rsidRDefault="001E5A02" w:rsidP="001E5A0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1E5A02" w:rsidRDefault="001E5A02" w:rsidP="001E5A0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Классификация затруднений педагогов по компонентам образовательной          деятельности</w:t>
      </w:r>
    </w:p>
    <w:p w:rsidR="001E5A02" w:rsidRDefault="001E5A02" w:rsidP="001E5A0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Исходя из анализа представленных анкет педагогов, профессиональные проблемы педагогов были распределены по четырем областям: в области предметной компетенции, в области методической компетенции, в области психолого-педагогической компетенции, в области коммуникативной компетенции</w:t>
      </w:r>
    </w:p>
    <w:p w:rsidR="001E5A02" w:rsidRPr="009F1B33" w:rsidRDefault="001E5A02" w:rsidP="001E5A0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E5A02" w:rsidRDefault="001E5A02" w:rsidP="001E5A0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E5A02" w:rsidRPr="001A74F5" w:rsidRDefault="001E5A02" w:rsidP="001E5A0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74F5">
        <w:rPr>
          <w:rFonts w:ascii="Times New Roman" w:hAnsi="Times New Roman" w:cs="Times New Roman"/>
          <w:b/>
          <w:sz w:val="24"/>
          <w:szCs w:val="24"/>
        </w:rPr>
        <w:t>Результаты анкетирования педагогов</w:t>
      </w:r>
    </w:p>
    <w:p w:rsidR="001E5A02" w:rsidRDefault="001E5A02" w:rsidP="001E5A0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9464" w:type="dxa"/>
        <w:tblLook w:val="04A0" w:firstRow="1" w:lastRow="0" w:firstColumn="1" w:lastColumn="0" w:noHBand="0" w:noVBand="1"/>
      </w:tblPr>
      <w:tblGrid>
        <w:gridCol w:w="675"/>
        <w:gridCol w:w="6237"/>
        <w:gridCol w:w="2552"/>
      </w:tblGrid>
      <w:tr w:rsidR="001E5A02" w:rsidTr="0062449A">
        <w:tc>
          <w:tcPr>
            <w:tcW w:w="675" w:type="dxa"/>
          </w:tcPr>
          <w:p w:rsidR="001E5A02" w:rsidRDefault="001E5A02" w:rsidP="0062449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237" w:type="dxa"/>
          </w:tcPr>
          <w:p w:rsidR="001E5A02" w:rsidRDefault="001E5A02" w:rsidP="0062449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Профессиональная проблема</w:t>
            </w:r>
          </w:p>
        </w:tc>
        <w:tc>
          <w:tcPr>
            <w:tcW w:w="2552" w:type="dxa"/>
          </w:tcPr>
          <w:p w:rsidR="001E5A02" w:rsidRDefault="001E5A02" w:rsidP="0062449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Доля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опрошенных</w:t>
            </w:r>
            <w:proofErr w:type="gramEnd"/>
          </w:p>
        </w:tc>
      </w:tr>
      <w:tr w:rsidR="001E5A02" w:rsidTr="0062449A">
        <w:tc>
          <w:tcPr>
            <w:tcW w:w="675" w:type="dxa"/>
          </w:tcPr>
          <w:p w:rsidR="001E5A02" w:rsidRDefault="001E5A02" w:rsidP="0062449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1E5A02" w:rsidRDefault="001E5A02" w:rsidP="006244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области предметной компетенции</w:t>
            </w:r>
          </w:p>
        </w:tc>
        <w:tc>
          <w:tcPr>
            <w:tcW w:w="2552" w:type="dxa"/>
          </w:tcPr>
          <w:p w:rsidR="001E5A02" w:rsidRDefault="001E5A02" w:rsidP="0062449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1E5A02" w:rsidTr="0062449A">
        <w:tc>
          <w:tcPr>
            <w:tcW w:w="675" w:type="dxa"/>
          </w:tcPr>
          <w:p w:rsidR="001E5A02" w:rsidRDefault="001E5A02" w:rsidP="0062449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1E5A02" w:rsidRDefault="001E5A02" w:rsidP="006244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области методической компетенции</w:t>
            </w:r>
          </w:p>
        </w:tc>
        <w:tc>
          <w:tcPr>
            <w:tcW w:w="2552" w:type="dxa"/>
          </w:tcPr>
          <w:p w:rsidR="001E5A02" w:rsidRDefault="001E5A02" w:rsidP="0062449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58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1E5A02" w:rsidTr="0062449A">
        <w:tc>
          <w:tcPr>
            <w:tcW w:w="675" w:type="dxa"/>
          </w:tcPr>
          <w:p w:rsidR="001E5A02" w:rsidRDefault="001E5A02" w:rsidP="0062449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37" w:type="dxa"/>
          </w:tcPr>
          <w:p w:rsidR="001E5A02" w:rsidRDefault="001E5A02" w:rsidP="006244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области психолого-педагогической компетенции</w:t>
            </w:r>
          </w:p>
        </w:tc>
        <w:tc>
          <w:tcPr>
            <w:tcW w:w="2552" w:type="dxa"/>
          </w:tcPr>
          <w:p w:rsidR="001E5A02" w:rsidRDefault="001E5A02" w:rsidP="0062449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1E5A02" w:rsidTr="0062449A">
        <w:tc>
          <w:tcPr>
            <w:tcW w:w="675" w:type="dxa"/>
          </w:tcPr>
          <w:p w:rsidR="001E5A02" w:rsidRDefault="001E5A02" w:rsidP="0062449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37" w:type="dxa"/>
          </w:tcPr>
          <w:p w:rsidR="001E5A02" w:rsidRDefault="001E5A02" w:rsidP="006244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области коммуникативной компетенции</w:t>
            </w:r>
          </w:p>
        </w:tc>
        <w:tc>
          <w:tcPr>
            <w:tcW w:w="2552" w:type="dxa"/>
          </w:tcPr>
          <w:p w:rsidR="001E5A02" w:rsidRDefault="001E5A02" w:rsidP="0062449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1E5A02" w:rsidRDefault="001E5A02" w:rsidP="001E5A0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E5A02" w:rsidRDefault="001E5A02" w:rsidP="001E5A0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В результате проведенного мониторинга и полученных на основе его анализа результатов у педагогов возник дефицит в области методической компетенции. Перекликаются проблемы в предметной и методической компетенции, связанные с функциональной грамотность</w:t>
      </w:r>
      <w:proofErr w:type="gramStart"/>
      <w:r>
        <w:rPr>
          <w:rFonts w:ascii="Times New Roman" w:hAnsi="Times New Roman" w:cs="Times New Roman"/>
          <w:sz w:val="24"/>
          <w:szCs w:val="24"/>
        </w:rPr>
        <w:t>ю(</w:t>
      </w:r>
      <w:proofErr w:type="gramEnd"/>
      <w:r>
        <w:rPr>
          <w:rFonts w:ascii="Times New Roman" w:hAnsi="Times New Roman" w:cs="Times New Roman"/>
          <w:sz w:val="24"/>
          <w:szCs w:val="24"/>
        </w:rPr>
        <w:t>формирование глобальных компетенций, креативного и критического мышлений, читательской, математической, естественно-научной и финансовой грамотности) в урочной и внеурочной деятельности.</w:t>
      </w:r>
    </w:p>
    <w:p w:rsidR="001E5A02" w:rsidRDefault="001E5A02" w:rsidP="001E5A0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b/>
          <w:sz w:val="24"/>
          <w:szCs w:val="24"/>
        </w:rPr>
        <w:t>Рекомендации по преодолению профессиональных дефицитов</w:t>
      </w:r>
    </w:p>
    <w:p w:rsidR="001E5A02" w:rsidRDefault="001E5A02" w:rsidP="001E5A0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Назначение данных методических рекомендаций – помочь педагогу в составлении индивидуального плана профессионального развитии по результатам самоанализа и самооценки профессиональной деятельности.</w:t>
      </w:r>
    </w:p>
    <w:p w:rsidR="001E5A02" w:rsidRDefault="001E5A02" w:rsidP="001E5A0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Преодоление профессиональных дефицитов педагогов рекомендуется проводить по различным направлениям:</w:t>
      </w:r>
    </w:p>
    <w:p w:rsidR="001E5A02" w:rsidRDefault="001E5A02" w:rsidP="001E5A0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1.Анализ результатов самоанализа и самооценки профессиональной деятельности.</w:t>
      </w:r>
    </w:p>
    <w:p w:rsidR="001E5A02" w:rsidRDefault="001E5A02" w:rsidP="001E5A0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2.Определение целей профессионального развития.</w:t>
      </w:r>
    </w:p>
    <w:p w:rsidR="001E5A02" w:rsidRDefault="001E5A02" w:rsidP="001E5A0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3.Планирование деятельности по устранению профессиональных дефицитов.</w:t>
      </w:r>
    </w:p>
    <w:p w:rsidR="001E5A02" w:rsidRDefault="001E5A02" w:rsidP="001E5A0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Основная деятельность педагогов в рамках преодоления профессиональных дефицитов педагогов:</w:t>
      </w:r>
    </w:p>
    <w:p w:rsidR="001E5A02" w:rsidRDefault="001E5A02" w:rsidP="001E5A0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получение теоретических знаний в области индивидуальных особенностей психологии и психофизиологии познавательных процессов ребенка;</w:t>
      </w:r>
    </w:p>
    <w:p w:rsidR="001E5A02" w:rsidRDefault="001E5A02" w:rsidP="001E5A0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обновление знаний в области преподаваемого предмета, приобретение новых методов и приемов работы с целью ориентации в современных исследованиях по предмету и владения методиками преподавания предмета;</w:t>
      </w:r>
    </w:p>
    <w:p w:rsidR="001E5A02" w:rsidRDefault="001E5A02" w:rsidP="001E5A0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приведение своей педагогической деятельности в соответствие с новыми образовательными стандартами;</w:t>
      </w:r>
    </w:p>
    <w:p w:rsidR="001E5A02" w:rsidRDefault="001E5A02" w:rsidP="001E5A0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передача собственного положительного опыта в педагогическое сообществ</w:t>
      </w:r>
      <w:proofErr w:type="gramStart"/>
      <w:r>
        <w:rPr>
          <w:rFonts w:ascii="Times New Roman" w:hAnsi="Times New Roman" w:cs="Times New Roman"/>
          <w:sz w:val="24"/>
          <w:szCs w:val="24"/>
        </w:rPr>
        <w:t>о(</w:t>
      </w:r>
      <w:proofErr w:type="gramEnd"/>
      <w:r>
        <w:rPr>
          <w:rFonts w:ascii="Times New Roman" w:hAnsi="Times New Roman" w:cs="Times New Roman"/>
          <w:sz w:val="24"/>
          <w:szCs w:val="24"/>
        </w:rPr>
        <w:t>статьи, выступления, участие в конкурсах) и осуществление сотрудничества с коллегами;</w:t>
      </w:r>
    </w:p>
    <w:p w:rsidR="001E5A02" w:rsidRDefault="001E5A02" w:rsidP="001E5A0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-самореализация в профессиональной деятельности: результативность собственного труда: учитель – качество образования, данного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>
        <w:rPr>
          <w:rFonts w:ascii="Times New Roman" w:hAnsi="Times New Roman" w:cs="Times New Roman"/>
          <w:sz w:val="24"/>
          <w:szCs w:val="24"/>
        </w:rPr>
        <w:t>;</w:t>
      </w:r>
    </w:p>
    <w:p w:rsidR="001E5A02" w:rsidRDefault="001E5A02" w:rsidP="001E5A0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готовность к переменам, мобильность, способность к нестандартным трудовым действиям, ответственность и самостоятельность в принятии решений.  </w:t>
      </w:r>
    </w:p>
    <w:p w:rsidR="001E5A02" w:rsidRDefault="001E5A02" w:rsidP="001E5A0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Организовать методическую работу школы и школьных методических объединений учителей-предметников по вопросам:</w:t>
      </w:r>
    </w:p>
    <w:p w:rsidR="001E5A02" w:rsidRDefault="001E5A02" w:rsidP="001E5A0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-организация работы с обучающимися, имеющими разные потребност</w:t>
      </w:r>
      <w:proofErr w:type="gramStart"/>
      <w:r>
        <w:rPr>
          <w:rFonts w:ascii="Times New Roman" w:hAnsi="Times New Roman" w:cs="Times New Roman"/>
          <w:sz w:val="24"/>
          <w:szCs w:val="24"/>
        </w:rPr>
        <w:t>и(</w:t>
      </w:r>
      <w:proofErr w:type="gramEnd"/>
      <w:r>
        <w:rPr>
          <w:rFonts w:ascii="Times New Roman" w:hAnsi="Times New Roman" w:cs="Times New Roman"/>
          <w:sz w:val="24"/>
          <w:szCs w:val="24"/>
        </w:rPr>
        <w:t>слабо и высокомотивированными);</w:t>
      </w:r>
    </w:p>
    <w:p w:rsidR="001E5A02" w:rsidRDefault="001E5A02" w:rsidP="001E5A0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-коррекционная работа, работа по профилактике и ликвидации пробелов в знаниях обучающихся;</w:t>
      </w:r>
    </w:p>
    <w:p w:rsidR="001E5A02" w:rsidRDefault="001E5A02" w:rsidP="001E5A0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-взаимодействие с родителям</w:t>
      </w:r>
      <w:proofErr w:type="gramStart"/>
      <w:r>
        <w:rPr>
          <w:rFonts w:ascii="Times New Roman" w:hAnsi="Times New Roman" w:cs="Times New Roman"/>
          <w:sz w:val="24"/>
          <w:szCs w:val="24"/>
        </w:rPr>
        <w:t>и(</w:t>
      </w:r>
      <w:proofErr w:type="gramEnd"/>
      <w:r>
        <w:rPr>
          <w:rFonts w:ascii="Times New Roman" w:hAnsi="Times New Roman" w:cs="Times New Roman"/>
          <w:sz w:val="24"/>
          <w:szCs w:val="24"/>
        </w:rPr>
        <w:t>законными представителями) обучающихся по вопросам обучения, воспитания и развития детей;</w:t>
      </w:r>
    </w:p>
    <w:p w:rsidR="001E5A02" w:rsidRPr="001130AE" w:rsidRDefault="001E5A02" w:rsidP="001E5A0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использования различных форм оценивания обучающихся.</w:t>
      </w:r>
    </w:p>
    <w:p w:rsidR="0093070A" w:rsidRDefault="0093070A"/>
    <w:sectPr w:rsidR="0093070A" w:rsidSect="00E10B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5A02"/>
    <w:rsid w:val="001E5A02"/>
    <w:rsid w:val="00456479"/>
    <w:rsid w:val="00930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A02"/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E5A02"/>
    <w:pPr>
      <w:spacing w:after="0" w:line="240" w:lineRule="auto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table" w:styleId="a4">
    <w:name w:val="Table Grid"/>
    <w:basedOn w:val="a1"/>
    <w:uiPriority w:val="59"/>
    <w:rsid w:val="001E5A02"/>
    <w:pPr>
      <w:spacing w:after="0" w:line="240" w:lineRule="auto"/>
    </w:pPr>
    <w:rPr>
      <w:rFonts w:asciiTheme="minorHAnsi" w:eastAsiaTheme="minorEastAsia" w:hAnsiTheme="minorHAnsi" w:cstheme="minorBidi"/>
      <w:sz w:val="22"/>
      <w:szCs w:val="22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A02"/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E5A02"/>
    <w:pPr>
      <w:spacing w:after="0" w:line="240" w:lineRule="auto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table" w:styleId="a4">
    <w:name w:val="Table Grid"/>
    <w:basedOn w:val="a1"/>
    <w:uiPriority w:val="59"/>
    <w:rsid w:val="001E5A02"/>
    <w:pPr>
      <w:spacing w:after="0" w:line="240" w:lineRule="auto"/>
    </w:pPr>
    <w:rPr>
      <w:rFonts w:asciiTheme="minorHAnsi" w:eastAsiaTheme="minorEastAsia" w:hAnsiTheme="minorHAnsi" w:cstheme="minorBidi"/>
      <w:sz w:val="22"/>
      <w:szCs w:val="22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485</Words>
  <Characters>2768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2023-06-23T12:50:00Z</dcterms:created>
  <dcterms:modified xsi:type="dcterms:W3CDTF">2023-06-23T12:50:00Z</dcterms:modified>
</cp:coreProperties>
</file>