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02" w:rsidRPr="007248F8" w:rsidRDefault="001E5A02" w:rsidP="001E5A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8F8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1E5A02" w:rsidRDefault="001E5A02" w:rsidP="001E5A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8F8">
        <w:rPr>
          <w:rFonts w:ascii="Times New Roman" w:hAnsi="Times New Roman" w:cs="Times New Roman"/>
          <w:b/>
          <w:sz w:val="24"/>
          <w:szCs w:val="24"/>
        </w:rPr>
        <w:t>по итогам выявления профессиональных дефицитов</w:t>
      </w:r>
    </w:p>
    <w:p w:rsidR="001E5A02" w:rsidRPr="007248F8" w:rsidRDefault="001E5A02" w:rsidP="001E5A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(Крикуненко Алла Ивановна, член РМА)</w:t>
      </w:r>
    </w:p>
    <w:p w:rsidR="001E5A02" w:rsidRDefault="001E5A02" w:rsidP="001E5A0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A02" w:rsidRDefault="001E5A02" w:rsidP="001E5A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Классификация затруднений педагогов по компонентам образовательной          деятельности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Исходя из анализа представленных анкет педагогов, профессиональные проблемы педагогов были распределены по четырем областям: в области предметной компетенции, в области методической компетенции, в области психолого-педагогической компетенции, в области коммуникативной компетенции</w:t>
      </w:r>
    </w:p>
    <w:p w:rsidR="001E5A02" w:rsidRPr="009F1B33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5A02" w:rsidRPr="001A74F5" w:rsidRDefault="001E5A02" w:rsidP="001E5A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b/>
          <w:sz w:val="24"/>
          <w:szCs w:val="24"/>
        </w:rPr>
        <w:t>Результаты анкетирования педагогов</w:t>
      </w:r>
    </w:p>
    <w:p w:rsidR="001E5A02" w:rsidRDefault="001E5A02" w:rsidP="001E5A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675"/>
        <w:gridCol w:w="6237"/>
        <w:gridCol w:w="2552"/>
      </w:tblGrid>
      <w:tr w:rsidR="001E5A02" w:rsidTr="0062449A">
        <w:tc>
          <w:tcPr>
            <w:tcW w:w="675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проблема</w:t>
            </w:r>
          </w:p>
        </w:tc>
        <w:tc>
          <w:tcPr>
            <w:tcW w:w="2552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</w:tr>
      <w:tr w:rsidR="001E5A02" w:rsidTr="0062449A">
        <w:tc>
          <w:tcPr>
            <w:tcW w:w="675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E5A02" w:rsidRDefault="001E5A02" w:rsidP="006244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предметной компетенции</w:t>
            </w:r>
          </w:p>
        </w:tc>
        <w:tc>
          <w:tcPr>
            <w:tcW w:w="2552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5A02" w:rsidTr="0062449A">
        <w:tc>
          <w:tcPr>
            <w:tcW w:w="675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1E5A02" w:rsidRDefault="001E5A02" w:rsidP="006244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методической компетенции</w:t>
            </w:r>
          </w:p>
        </w:tc>
        <w:tc>
          <w:tcPr>
            <w:tcW w:w="2552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5A02" w:rsidTr="0062449A">
        <w:tc>
          <w:tcPr>
            <w:tcW w:w="675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1E5A02" w:rsidRDefault="001E5A02" w:rsidP="006244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психолого-педагогической компетенции</w:t>
            </w:r>
          </w:p>
        </w:tc>
        <w:tc>
          <w:tcPr>
            <w:tcW w:w="2552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5A02" w:rsidTr="0062449A">
        <w:tc>
          <w:tcPr>
            <w:tcW w:w="675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E5A02" w:rsidRDefault="001E5A02" w:rsidP="006244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коммуникативной компетенции</w:t>
            </w:r>
          </w:p>
        </w:tc>
        <w:tc>
          <w:tcPr>
            <w:tcW w:w="2552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результате проведенного мониторинга и полученных на основе его анализа результатов у педагогов возник дефицит в области методической компетенции. Перекликаются проблемы в предметной и методической компетенции, связанные с функциональной грамотность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ю(</w:t>
      </w:r>
      <w:proofErr w:type="gramEnd"/>
      <w:r>
        <w:rPr>
          <w:rFonts w:ascii="Times New Roman" w:hAnsi="Times New Roman" w:cs="Times New Roman"/>
          <w:sz w:val="24"/>
          <w:szCs w:val="24"/>
        </w:rPr>
        <w:t>формирование глобальных компетенций, креативного и критического мышлений, читательской, математической, естественно-научной и финансовой грамотности) в урочной и внеурочной деятельности.</w:t>
      </w:r>
    </w:p>
    <w:p w:rsidR="001E5A02" w:rsidRDefault="001E5A02" w:rsidP="001E5A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Рекомендации по преодолению профессиональных дефицитов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Назначение данных методических рекомендаций – помочь педагогу в составлении индивидуального плана профессионального развитии по результатам самоанализа и самооценки профессиональной деятельности.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Преодоление профессиональных дефицитов педагогов рекомендуется проводить по различным направлениям: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1.Анализ результатов самоанализа и самооценки профессиональной деятельности.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2.Определение целей профессионального развития.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3.Планирование деятельности по устранению профессиональных дефицитов.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Основная деятельность педагогов в рамках преодоления профессиональных дефицитов педагогов: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теоретических знаний в области индивидуальных особенностей психологии и психофизиологии познавательных процессов ребенка;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обновление знаний в области преподаваемого предмета, приобретение новых методов и приемов работы с целью ориентации в современных исследованиях по предмету и владения методиками преподавания предмета;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приведение своей педагогической деятельности в соответствие с новыми образовательными стандартами;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передача собственного положительного опыта в педагогическое сообществ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статьи, выступления, участие в конкурсах) и осуществление сотрудничества с коллегами;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-самореализация в профессиональной деятельности: результативность собственного труда: учитель – качество образования, данного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готовность к переменам, мобильность, способность к нестандартным трудовым действиям, ответственность и самостоятельность в принятии решений.  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Организовать методическую работу школы и школьных методических объединений учителей-предметников по вопросам: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-организация работы с обучающимися, имеющими разные потребност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слабо и высокомотивированными);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-коррекционная работа, работа по профилактике и ликвидации пробелов в знаниях обучающихся;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-взаимодействие с родителям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законными представителями) обучающихся по вопросам обучения, воспитания и развития детей;</w:t>
      </w:r>
    </w:p>
    <w:p w:rsidR="001E5A02" w:rsidRPr="001130AE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использования различных форм оценивания обучающихся.</w:t>
      </w:r>
    </w:p>
    <w:p w:rsidR="0093070A" w:rsidRDefault="0093070A">
      <w:bookmarkStart w:id="0" w:name="_GoBack"/>
      <w:bookmarkEnd w:id="0"/>
    </w:p>
    <w:sectPr w:rsidR="0093070A" w:rsidSect="00E1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02"/>
    <w:rsid w:val="001E5A02"/>
    <w:rsid w:val="0093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0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A0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4">
    <w:name w:val="Table Grid"/>
    <w:basedOn w:val="a1"/>
    <w:uiPriority w:val="59"/>
    <w:rsid w:val="001E5A0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0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A0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4">
    <w:name w:val="Table Grid"/>
    <w:basedOn w:val="a1"/>
    <w:uiPriority w:val="59"/>
    <w:rsid w:val="001E5A0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2023-06-23T12:39:00Z</dcterms:created>
  <dcterms:modified xsi:type="dcterms:W3CDTF">2023-06-23T12:41:00Z</dcterms:modified>
</cp:coreProperties>
</file>